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St-Marie-Madeleine, le 04 March 2026</w:t>
      </w:r>
    </w:p>
    <w:p>
      <w:r>
        <w:br/>
        <w:t xml:space="preserve">Client : Les Jardins de la Yamaska</w:t>
      </w:r>
    </w:p>
    <w:p>
      <w:r>
        <w:t xml:space="preserve">3200 rue Saint-Charles, Saint-Hyacinthe</w:t>
      </w:r>
    </w:p>
    <w:p>
      <w:r>
        <w:br/>
        <w:t xml:space="preserve">Objet : </w:t>
      </w:r>
      <w:r>
        <w:rPr>
          <w:b/>
        </w:rPr>
        <w:t>Offre de services professionnels en mécanique / électricité</w:t>
      </w:r>
    </w:p>
    <w:p>
      <w:r>
        <w:t xml:space="preserve">Projet : </w:t>
      </w:r>
    </w:p>
    <w:p>
      <w:r>
        <w:br/>
        <w:t>Bonjour,</w:t>
      </w:r>
    </w:p>
    <w:p>
      <w:r>
        <w:br/>
        <w:t>Il nous fait plaisir de vous présenter cette offre de services professionnels concernant le projet cité en rubrique.</w:t>
      </w:r>
    </w:p>
    <w:p>
      <w:pPr>
        <w:pStyle w:val="Heading1"/>
      </w:pPr>
      <w:r>
        <w:t>DESCRIPTION DU MANDAT</w:t>
      </w:r>
    </w:p>
    <w:p>
      <w:r>
        <w:t>Le mandat consiste à fournir les services d’ingénierie en mécanique/électricité pour préparer les documents nécessaires à la construction du projet.</w:t>
      </w:r>
    </w:p>
    <w:p>
      <w:pPr>
        <w:pStyle w:val="Heading1"/>
      </w:pPr>
      <w:r>
        <w:t>HONORAIRES</w:t>
      </w:r>
    </w:p>
    <w:p>
      <w:r>
        <w:t xml:space="preserve"/>
      </w:r>
    </w:p>
    <w:p>
      <w:r>
        <w:t xml:space="preserve">Phase 4 - 150 Logements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Plans et devis mécanique/électrique</w:t>
            </w:r>
          </w:p>
        </w:tc>
        <w:tc>
          <w:tcPr>
            <w:tcW w:type="dxa" w:w="4320"/>
          </w:tcPr>
          <w:p>
            <w:r>
              <w:t xml:space="preserve">91 928 $</w:t>
            </w:r>
          </w:p>
        </w:tc>
      </w:tr>
      <w:tr>
        <w:tc>
          <w:tcPr>
            <w:tcW w:type="dxa" w:w="4320"/>
          </w:tcPr>
          <w:p>
            <w:r>
              <w:t xml:space="preserve">Surveillance (incluant 36 visites)</w:t>
            </w:r>
          </w:p>
        </w:tc>
        <w:tc>
          <w:tcPr>
            <w:tcW w:type="dxa" w:w="4320"/>
          </w:tcPr>
          <w:p>
            <w:r>
              <w:t xml:space="preserve">30 336 $</w:t>
            </w:r>
          </w:p>
        </w:tc>
      </w:tr>
      <w:tr>
        <w:tc>
          <w:tcPr>
            <w:tcW w:type="dxa" w:w="4320"/>
          </w:tcPr>
          <w:p>
            <w:r>
              <w:t>Rapport APH-Select (si applicable)</w:t>
            </w:r>
          </w:p>
        </w:tc>
        <w:tc>
          <w:tcPr>
            <w:tcW w:type="dxa" w:w="4320"/>
          </w:tcPr>
          <w:p>
            <w:r>
              <w:t xml:space="preserve">N/A $</w:t>
            </w:r>
          </w:p>
        </w:tc>
      </w:tr>
      <w:tr>
        <w:tc>
          <w:tcPr>
            <w:tcW w:type="dxa" w:w="4320"/>
          </w:tcPr>
          <w:p>
            <w:r>
              <w:t>TOTAL</w:t>
            </w:r>
          </w:p>
        </w:tc>
        <w:tc>
          <w:tcPr>
            <w:tcW w:type="dxa" w:w="4320"/>
          </w:tcPr>
          <w:p>
            <w:r>
              <w:t xml:space="preserve">122 264 $</w:t>
            </w:r>
          </w:p>
        </w:tc>
      </w:tr>
    </w:tbl>
    <w:p>
      <w:r>
        <w:t xml:space="preserve"/>
      </w:r>
    </w:p>
    <w:p>
      <w:r>
        <w:br/>
        <w:t>Toute visite supplémentaire sera facturée à raison de 950$/visite.</w:t>
      </w:r>
    </w:p>
    <w:p>
      <w:r>
        <w:br/>
        <w:t>Espérant le tout à votre entière satisfaction,</w:t>
      </w:r>
    </w:p>
    <w:p>
      <w:r>
        <w:br/>
        <w:br/>
        <w:t>Charles Morissette, ing.</w:t>
        <w:br/>
        <w:t>Chargé de projets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t>GROUPE CMI - Experts-conseils inc.</w:t>
      <w:br/>
      <w:t>540 Jarry, St-Marie-Madeleine, QC, J0H 1S0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identifier/>
  <dc:language/>
</cp:coreProperties>
</file>